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05B774" w14:textId="1F04F9D2" w:rsidR="006554D0" w:rsidRDefault="006554D0">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1CF0C0D6" wp14:editId="39BD58B6">
            <wp:extent cx="1889897" cy="1239982"/>
            <wp:effectExtent l="0" t="0" r="2540" b="5080"/>
            <wp:docPr id="1069978784" name="Picture 1" descr="A logo for a montessori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978784" name="Picture 1" descr="A logo for a montessori school&#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7345" cy="1257991"/>
                    </a:xfrm>
                    <a:prstGeom prst="rect">
                      <a:avLst/>
                    </a:prstGeom>
                  </pic:spPr>
                </pic:pic>
              </a:graphicData>
            </a:graphic>
          </wp:inline>
        </w:drawing>
      </w:r>
    </w:p>
    <w:p w14:paraId="2E82D22D" w14:textId="77777777" w:rsidR="006554D0" w:rsidRDefault="006554D0">
      <w:pPr>
        <w:jc w:val="center"/>
        <w:rPr>
          <w:rFonts w:ascii="Times New Roman" w:eastAsia="Times New Roman" w:hAnsi="Times New Roman" w:cs="Times New Roman"/>
          <w:b/>
          <w:sz w:val="24"/>
          <w:szCs w:val="24"/>
        </w:rPr>
      </w:pPr>
    </w:p>
    <w:p w14:paraId="01EA764B" w14:textId="175B8ED2" w:rsidR="00D03DF4" w:rsidRDefault="00C455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ELEMENTARY SUMMER CAMP THEMES</w:t>
      </w:r>
    </w:p>
    <w:p w14:paraId="1AC8D7B8" w14:textId="77777777" w:rsidR="00D03DF4" w:rsidRDefault="00D03DF4">
      <w:pPr>
        <w:rPr>
          <w:rFonts w:ascii="Times New Roman" w:eastAsia="Times New Roman" w:hAnsi="Times New Roman" w:cs="Times New Roman"/>
          <w:sz w:val="24"/>
          <w:szCs w:val="24"/>
        </w:rPr>
      </w:pPr>
    </w:p>
    <w:tbl>
      <w:tblPr>
        <w:tblStyle w:val="a"/>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305"/>
        <w:gridCol w:w="2310"/>
        <w:gridCol w:w="5975"/>
      </w:tblGrid>
      <w:tr w:rsidR="00D03DF4" w14:paraId="10AD83FB" w14:textId="77777777" w:rsidTr="006554D0">
        <w:tc>
          <w:tcPr>
            <w:tcW w:w="1200" w:type="dxa"/>
            <w:shd w:val="clear" w:color="auto" w:fill="auto"/>
            <w:tcMar>
              <w:top w:w="100" w:type="dxa"/>
              <w:left w:w="100" w:type="dxa"/>
              <w:bottom w:w="100" w:type="dxa"/>
              <w:right w:w="100" w:type="dxa"/>
            </w:tcMar>
          </w:tcPr>
          <w:p w14:paraId="26085CDC" w14:textId="77777777" w:rsidR="00D03DF4" w:rsidRDefault="00C455E9">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Dates</w:t>
            </w:r>
          </w:p>
        </w:tc>
        <w:tc>
          <w:tcPr>
            <w:tcW w:w="1305" w:type="dxa"/>
            <w:shd w:val="clear" w:color="auto" w:fill="auto"/>
            <w:tcMar>
              <w:top w:w="100" w:type="dxa"/>
              <w:left w:w="100" w:type="dxa"/>
              <w:bottom w:w="100" w:type="dxa"/>
              <w:right w:w="100" w:type="dxa"/>
            </w:tcMar>
          </w:tcPr>
          <w:p w14:paraId="29DF3928" w14:textId="77777777" w:rsidR="00D03DF4" w:rsidRDefault="00C455E9">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Teacher</w:t>
            </w:r>
          </w:p>
        </w:tc>
        <w:tc>
          <w:tcPr>
            <w:tcW w:w="2310" w:type="dxa"/>
            <w:shd w:val="clear" w:color="auto" w:fill="auto"/>
            <w:tcMar>
              <w:top w:w="100" w:type="dxa"/>
              <w:left w:w="100" w:type="dxa"/>
              <w:bottom w:w="100" w:type="dxa"/>
              <w:right w:w="100" w:type="dxa"/>
            </w:tcMar>
          </w:tcPr>
          <w:p w14:paraId="73A06B76" w14:textId="77777777" w:rsidR="00D03DF4" w:rsidRDefault="00C455E9">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w:t>
            </w:r>
          </w:p>
        </w:tc>
        <w:tc>
          <w:tcPr>
            <w:tcW w:w="5975" w:type="dxa"/>
            <w:shd w:val="clear" w:color="auto" w:fill="auto"/>
            <w:tcMar>
              <w:top w:w="100" w:type="dxa"/>
              <w:left w:w="100" w:type="dxa"/>
              <w:bottom w:w="100" w:type="dxa"/>
              <w:right w:w="100" w:type="dxa"/>
            </w:tcMar>
          </w:tcPr>
          <w:p w14:paraId="6C4791B3" w14:textId="77777777" w:rsidR="00D03DF4" w:rsidRDefault="00C455E9">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tc>
      </w:tr>
      <w:tr w:rsidR="00D03DF4" w14:paraId="05DAE852" w14:textId="77777777" w:rsidTr="006554D0">
        <w:tc>
          <w:tcPr>
            <w:tcW w:w="1200" w:type="dxa"/>
            <w:shd w:val="clear" w:color="auto" w:fill="auto"/>
            <w:tcMar>
              <w:top w:w="100" w:type="dxa"/>
              <w:left w:w="100" w:type="dxa"/>
              <w:bottom w:w="100" w:type="dxa"/>
              <w:right w:w="100" w:type="dxa"/>
            </w:tcMar>
          </w:tcPr>
          <w:p w14:paraId="6BACE2B6"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10-14</w:t>
            </w:r>
          </w:p>
        </w:tc>
        <w:tc>
          <w:tcPr>
            <w:tcW w:w="1305" w:type="dxa"/>
            <w:shd w:val="clear" w:color="auto" w:fill="auto"/>
            <w:tcMar>
              <w:top w:w="100" w:type="dxa"/>
              <w:left w:w="100" w:type="dxa"/>
              <w:bottom w:w="100" w:type="dxa"/>
              <w:right w:w="100" w:type="dxa"/>
            </w:tcMar>
          </w:tcPr>
          <w:p w14:paraId="6282589A"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Jack Kallicragas</w:t>
            </w:r>
          </w:p>
        </w:tc>
        <w:tc>
          <w:tcPr>
            <w:tcW w:w="2310" w:type="dxa"/>
            <w:shd w:val="clear" w:color="auto" w:fill="auto"/>
            <w:tcMar>
              <w:top w:w="100" w:type="dxa"/>
              <w:left w:w="100" w:type="dxa"/>
              <w:bottom w:w="100" w:type="dxa"/>
              <w:right w:w="100" w:type="dxa"/>
            </w:tcMar>
          </w:tcPr>
          <w:p w14:paraId="3D8DE8C8"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Brookview Builders!</w:t>
            </w:r>
          </w:p>
        </w:tc>
        <w:tc>
          <w:tcPr>
            <w:tcW w:w="5975" w:type="dxa"/>
            <w:shd w:val="clear" w:color="auto" w:fill="auto"/>
            <w:tcMar>
              <w:top w:w="100" w:type="dxa"/>
              <w:left w:w="100" w:type="dxa"/>
              <w:bottom w:w="100" w:type="dxa"/>
              <w:right w:w="100" w:type="dxa"/>
            </w:tcMar>
          </w:tcPr>
          <w:p w14:paraId="08281C86"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explore engineering ideas, creative constructing concepts, and even build some beautiful new playground equipment.</w:t>
            </w:r>
          </w:p>
        </w:tc>
      </w:tr>
      <w:tr w:rsidR="00D03DF4" w14:paraId="0075D290" w14:textId="77777777" w:rsidTr="006554D0">
        <w:tc>
          <w:tcPr>
            <w:tcW w:w="1200" w:type="dxa"/>
            <w:shd w:val="clear" w:color="auto" w:fill="auto"/>
            <w:tcMar>
              <w:top w:w="100" w:type="dxa"/>
              <w:left w:w="100" w:type="dxa"/>
              <w:bottom w:w="100" w:type="dxa"/>
              <w:right w:w="100" w:type="dxa"/>
            </w:tcMar>
          </w:tcPr>
          <w:p w14:paraId="3A0F48A3"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17- 21</w:t>
            </w:r>
          </w:p>
        </w:tc>
        <w:tc>
          <w:tcPr>
            <w:tcW w:w="1305" w:type="dxa"/>
            <w:shd w:val="clear" w:color="auto" w:fill="auto"/>
            <w:tcMar>
              <w:top w:w="100" w:type="dxa"/>
              <w:left w:w="100" w:type="dxa"/>
              <w:bottom w:w="100" w:type="dxa"/>
              <w:right w:w="100" w:type="dxa"/>
            </w:tcMar>
          </w:tcPr>
          <w:p w14:paraId="77626D8D"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Maggie Bischoff</w:t>
            </w:r>
          </w:p>
        </w:tc>
        <w:tc>
          <w:tcPr>
            <w:tcW w:w="2310" w:type="dxa"/>
            <w:shd w:val="clear" w:color="auto" w:fill="auto"/>
            <w:tcMar>
              <w:top w:w="100" w:type="dxa"/>
              <w:left w:w="100" w:type="dxa"/>
              <w:bottom w:w="100" w:type="dxa"/>
              <w:right w:w="100" w:type="dxa"/>
            </w:tcMar>
          </w:tcPr>
          <w:p w14:paraId="1611C059"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Powerful Pollinators</w:t>
            </w:r>
          </w:p>
        </w:tc>
        <w:tc>
          <w:tcPr>
            <w:tcW w:w="5975" w:type="dxa"/>
            <w:shd w:val="clear" w:color="auto" w:fill="auto"/>
            <w:tcMar>
              <w:top w:w="100" w:type="dxa"/>
              <w:left w:w="100" w:type="dxa"/>
              <w:bottom w:w="100" w:type="dxa"/>
              <w:right w:w="100" w:type="dxa"/>
            </w:tcMar>
          </w:tcPr>
          <w:p w14:paraId="420CCF34" w14:textId="03D759B6"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study a different pollinator each day of the week, including lessons and crafts. The students will also work with a member of the Brookview Garden Committee to create a native plant garden on the school campus. The week will end with a field trip to the Sarett </w:t>
            </w:r>
            <w:r w:rsidR="004A2DA0">
              <w:rPr>
                <w:rFonts w:ascii="Times New Roman" w:eastAsia="Times New Roman" w:hAnsi="Times New Roman" w:cs="Times New Roman"/>
                <w:sz w:val="24"/>
                <w:szCs w:val="24"/>
              </w:rPr>
              <w:t xml:space="preserve">Nature Center </w:t>
            </w:r>
            <w:r>
              <w:rPr>
                <w:rFonts w:ascii="Times New Roman" w:eastAsia="Times New Roman" w:hAnsi="Times New Roman" w:cs="Times New Roman"/>
                <w:sz w:val="24"/>
                <w:szCs w:val="24"/>
              </w:rPr>
              <w:t>Butterfly House on Friday, 6/21.</w:t>
            </w:r>
          </w:p>
        </w:tc>
      </w:tr>
      <w:tr w:rsidR="00D03DF4" w14:paraId="05905217" w14:textId="77777777" w:rsidTr="006554D0">
        <w:tc>
          <w:tcPr>
            <w:tcW w:w="1200" w:type="dxa"/>
            <w:shd w:val="clear" w:color="auto" w:fill="auto"/>
            <w:tcMar>
              <w:top w:w="100" w:type="dxa"/>
              <w:left w:w="100" w:type="dxa"/>
              <w:bottom w:w="100" w:type="dxa"/>
              <w:right w:w="100" w:type="dxa"/>
            </w:tcMar>
          </w:tcPr>
          <w:p w14:paraId="431B9B87"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24-28</w:t>
            </w:r>
          </w:p>
        </w:tc>
        <w:tc>
          <w:tcPr>
            <w:tcW w:w="1305" w:type="dxa"/>
            <w:shd w:val="clear" w:color="auto" w:fill="auto"/>
            <w:tcMar>
              <w:top w:w="100" w:type="dxa"/>
              <w:left w:w="100" w:type="dxa"/>
              <w:bottom w:w="100" w:type="dxa"/>
              <w:right w:w="100" w:type="dxa"/>
            </w:tcMar>
          </w:tcPr>
          <w:p w14:paraId="152A733F"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Lindsay Gaspari</w:t>
            </w:r>
          </w:p>
        </w:tc>
        <w:tc>
          <w:tcPr>
            <w:tcW w:w="2310" w:type="dxa"/>
            <w:shd w:val="clear" w:color="auto" w:fill="auto"/>
            <w:tcMar>
              <w:top w:w="100" w:type="dxa"/>
              <w:left w:w="100" w:type="dxa"/>
              <w:bottom w:w="100" w:type="dxa"/>
              <w:right w:w="100" w:type="dxa"/>
            </w:tcMar>
          </w:tcPr>
          <w:p w14:paraId="1893F7BA"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Full S.T.E.A.M. Ahead!</w:t>
            </w:r>
          </w:p>
        </w:tc>
        <w:tc>
          <w:tcPr>
            <w:tcW w:w="5975" w:type="dxa"/>
            <w:shd w:val="clear" w:color="auto" w:fill="auto"/>
            <w:tcMar>
              <w:top w:w="100" w:type="dxa"/>
              <w:left w:w="100" w:type="dxa"/>
              <w:bottom w:w="100" w:type="dxa"/>
              <w:right w:w="100" w:type="dxa"/>
            </w:tcMar>
          </w:tcPr>
          <w:p w14:paraId="7F936B1D"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day of this week will concentrate on one of the curricular areas of STEAM. </w:t>
            </w:r>
          </w:p>
          <w:p w14:paraId="558141DA"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 Science—practice the Scientific Method with experimentation using items found around the house. </w:t>
            </w:r>
          </w:p>
          <w:p w14:paraId="5AC82E06" w14:textId="6FFF0BD2"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Technology—learn basic code-</w:t>
            </w:r>
            <w:r w:rsidR="004A2DA0">
              <w:rPr>
                <w:rFonts w:ascii="Times New Roman" w:eastAsia="Times New Roman" w:hAnsi="Times New Roman" w:cs="Times New Roman"/>
                <w:sz w:val="24"/>
                <w:szCs w:val="24"/>
              </w:rPr>
              <w:t>writing.</w:t>
            </w:r>
            <w:r>
              <w:rPr>
                <w:rFonts w:ascii="Times New Roman" w:eastAsia="Times New Roman" w:hAnsi="Times New Roman" w:cs="Times New Roman"/>
                <w:sz w:val="24"/>
                <w:szCs w:val="24"/>
              </w:rPr>
              <w:t xml:space="preserve"> </w:t>
            </w:r>
          </w:p>
          <w:p w14:paraId="4C9A7040" w14:textId="20F619DB"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Wednesday: Engineering—design a bridge and an egg drop </w:t>
            </w:r>
            <w:r w:rsidR="006554D0">
              <w:rPr>
                <w:rFonts w:ascii="Times New Roman" w:eastAsia="Times New Roman" w:hAnsi="Times New Roman" w:cs="Times New Roman"/>
                <w:sz w:val="24"/>
                <w:szCs w:val="24"/>
              </w:rPr>
              <w:t>contraption.</w:t>
            </w:r>
            <w:r>
              <w:rPr>
                <w:rFonts w:ascii="Times New Roman" w:eastAsia="Times New Roman" w:hAnsi="Times New Roman" w:cs="Times New Roman"/>
                <w:sz w:val="24"/>
                <w:szCs w:val="24"/>
              </w:rPr>
              <w:t xml:space="preserve"> </w:t>
            </w:r>
          </w:p>
          <w:p w14:paraId="5BD11972" w14:textId="41CD0CB0"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Art</w:t>
            </w:r>
            <w:r w:rsidR="004A2DA0">
              <w:rPr>
                <w:rFonts w:ascii="Times New Roman" w:eastAsia="Times New Roman" w:hAnsi="Times New Roman" w:cs="Times New Roman"/>
                <w:sz w:val="24"/>
                <w:szCs w:val="24"/>
              </w:rPr>
              <w:t>—</w:t>
            </w:r>
            <w:r>
              <w:rPr>
                <w:rFonts w:ascii="Times New Roman" w:eastAsia="Times New Roman" w:hAnsi="Times New Roman" w:cs="Times New Roman"/>
                <w:sz w:val="24"/>
                <w:szCs w:val="24"/>
              </w:rPr>
              <w:t>explore symmetry found in nature using different art mediums</w:t>
            </w:r>
            <w:r w:rsidR="006554D0">
              <w:rPr>
                <w:rFonts w:ascii="Times New Roman" w:eastAsia="Times New Roman" w:hAnsi="Times New Roman" w:cs="Times New Roman"/>
                <w:sz w:val="24"/>
                <w:szCs w:val="24"/>
              </w:rPr>
              <w:t>.</w:t>
            </w:r>
          </w:p>
          <w:p w14:paraId="7FCA0E37" w14:textId="125CCC1C"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Friday: Math— learn about the Fibonacci sequence a</w:t>
            </w:r>
            <w:r w:rsidR="004A2DA0">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learn to spot it in nature!</w:t>
            </w:r>
          </w:p>
        </w:tc>
      </w:tr>
      <w:tr w:rsidR="00D03DF4" w14:paraId="4432CE60" w14:textId="77777777" w:rsidTr="006554D0">
        <w:tc>
          <w:tcPr>
            <w:tcW w:w="1200" w:type="dxa"/>
            <w:shd w:val="clear" w:color="auto" w:fill="auto"/>
            <w:tcMar>
              <w:top w:w="100" w:type="dxa"/>
              <w:left w:w="100" w:type="dxa"/>
              <w:bottom w:w="100" w:type="dxa"/>
              <w:right w:w="100" w:type="dxa"/>
            </w:tcMar>
          </w:tcPr>
          <w:p w14:paraId="0CA9E472"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1-3</w:t>
            </w:r>
          </w:p>
        </w:tc>
        <w:tc>
          <w:tcPr>
            <w:tcW w:w="1305" w:type="dxa"/>
            <w:shd w:val="clear" w:color="auto" w:fill="auto"/>
            <w:tcMar>
              <w:top w:w="100" w:type="dxa"/>
              <w:left w:w="100" w:type="dxa"/>
              <w:bottom w:w="100" w:type="dxa"/>
              <w:right w:w="100" w:type="dxa"/>
            </w:tcMar>
          </w:tcPr>
          <w:p w14:paraId="6CADA3B5"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Larry Schanker</w:t>
            </w:r>
          </w:p>
        </w:tc>
        <w:tc>
          <w:tcPr>
            <w:tcW w:w="2310" w:type="dxa"/>
            <w:shd w:val="clear" w:color="auto" w:fill="auto"/>
            <w:tcMar>
              <w:top w:w="100" w:type="dxa"/>
              <w:left w:w="100" w:type="dxa"/>
              <w:bottom w:w="100" w:type="dxa"/>
              <w:right w:w="100" w:type="dxa"/>
            </w:tcMar>
          </w:tcPr>
          <w:p w14:paraId="5C6E3CBB"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Music of Our World</w:t>
            </w:r>
          </w:p>
        </w:tc>
        <w:tc>
          <w:tcPr>
            <w:tcW w:w="5975" w:type="dxa"/>
            <w:shd w:val="clear" w:color="auto" w:fill="auto"/>
            <w:tcMar>
              <w:top w:w="100" w:type="dxa"/>
              <w:left w:w="100" w:type="dxa"/>
              <w:bottom w:w="100" w:type="dxa"/>
              <w:right w:w="100" w:type="dxa"/>
            </w:tcMar>
          </w:tcPr>
          <w:p w14:paraId="0C1CB405" w14:textId="3B294809"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this week, we will investigate the role of music in our lives, and the role that it plays in musical communities throughout the world. As a part of this exploration, we will listen to music from many different countries and play instruments together in the various styles we have heard. Finally, students will learn how to construct their own piece of music, and about the various </w:t>
            </w:r>
            <w:r w:rsidR="006554D0">
              <w:rPr>
                <w:rFonts w:ascii="Times New Roman" w:eastAsia="Times New Roman" w:hAnsi="Times New Roman" w:cs="Times New Roman"/>
                <w:sz w:val="24"/>
                <w:szCs w:val="24"/>
              </w:rPr>
              <w:t>musical elements</w:t>
            </w:r>
            <w:r>
              <w:rPr>
                <w:rFonts w:ascii="Times New Roman" w:eastAsia="Times New Roman" w:hAnsi="Times New Roman" w:cs="Times New Roman"/>
                <w:sz w:val="24"/>
                <w:szCs w:val="24"/>
              </w:rPr>
              <w:t xml:space="preserve"> we think about as composers.</w:t>
            </w:r>
          </w:p>
        </w:tc>
      </w:tr>
      <w:tr w:rsidR="00D03DF4" w14:paraId="6B86135A" w14:textId="77777777" w:rsidTr="006554D0">
        <w:tc>
          <w:tcPr>
            <w:tcW w:w="1200" w:type="dxa"/>
            <w:shd w:val="clear" w:color="auto" w:fill="auto"/>
            <w:tcMar>
              <w:top w:w="100" w:type="dxa"/>
              <w:left w:w="100" w:type="dxa"/>
              <w:bottom w:w="100" w:type="dxa"/>
              <w:right w:w="100" w:type="dxa"/>
            </w:tcMar>
          </w:tcPr>
          <w:p w14:paraId="6C24194E"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8-12</w:t>
            </w:r>
          </w:p>
        </w:tc>
        <w:tc>
          <w:tcPr>
            <w:tcW w:w="1305" w:type="dxa"/>
            <w:shd w:val="clear" w:color="auto" w:fill="auto"/>
            <w:tcMar>
              <w:top w:w="100" w:type="dxa"/>
              <w:left w:w="100" w:type="dxa"/>
              <w:bottom w:w="100" w:type="dxa"/>
              <w:right w:w="100" w:type="dxa"/>
            </w:tcMar>
          </w:tcPr>
          <w:p w14:paraId="3FEBBCC6"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Doug and Tearesa Wegscheid</w:t>
            </w:r>
          </w:p>
        </w:tc>
        <w:tc>
          <w:tcPr>
            <w:tcW w:w="2310" w:type="dxa"/>
            <w:shd w:val="clear" w:color="auto" w:fill="auto"/>
            <w:tcMar>
              <w:top w:w="100" w:type="dxa"/>
              <w:left w:w="100" w:type="dxa"/>
              <w:bottom w:w="100" w:type="dxa"/>
              <w:right w:w="100" w:type="dxa"/>
            </w:tcMar>
          </w:tcPr>
          <w:p w14:paraId="51B5C016"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Robotics</w:t>
            </w:r>
          </w:p>
        </w:tc>
        <w:tc>
          <w:tcPr>
            <w:tcW w:w="5975" w:type="dxa"/>
            <w:shd w:val="clear" w:color="auto" w:fill="auto"/>
            <w:tcMar>
              <w:top w:w="100" w:type="dxa"/>
              <w:left w:w="100" w:type="dxa"/>
              <w:bottom w:w="100" w:type="dxa"/>
              <w:right w:w="100" w:type="dxa"/>
            </w:tcMar>
          </w:tcPr>
          <w:p w14:paraId="4496E2C2" w14:textId="2F2B57C8" w:rsidR="006554D0" w:rsidRPr="006554D0" w:rsidRDefault="00C455E9">
            <w:pPr>
              <w:widowControl w:val="0"/>
              <w:pBdr>
                <w:top w:val="nil"/>
                <w:left w:val="nil"/>
                <w:bottom w:val="nil"/>
                <w:right w:val="nil"/>
                <w:between w:val="nil"/>
              </w:pBd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Join special guest instructors (and former Brookview parents) Tearesa and Doug Wegscheid for a week-long introduction to the wonderful world of Robotics. The activities will be lego-based, technical, educational, and fun!  Parents will be able to join on the last day to see what the kids have created during the week. </w:t>
            </w:r>
          </w:p>
        </w:tc>
      </w:tr>
      <w:tr w:rsidR="00D03DF4" w14:paraId="69C7E4CF" w14:textId="77777777" w:rsidTr="006554D0">
        <w:tc>
          <w:tcPr>
            <w:tcW w:w="1200" w:type="dxa"/>
            <w:shd w:val="clear" w:color="auto" w:fill="auto"/>
            <w:tcMar>
              <w:top w:w="100" w:type="dxa"/>
              <w:left w:w="100" w:type="dxa"/>
              <w:bottom w:w="100" w:type="dxa"/>
              <w:right w:w="100" w:type="dxa"/>
            </w:tcMar>
          </w:tcPr>
          <w:p w14:paraId="11A14C99"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July 15-19</w:t>
            </w:r>
          </w:p>
        </w:tc>
        <w:tc>
          <w:tcPr>
            <w:tcW w:w="1305" w:type="dxa"/>
            <w:shd w:val="clear" w:color="auto" w:fill="auto"/>
            <w:tcMar>
              <w:top w:w="100" w:type="dxa"/>
              <w:left w:w="100" w:type="dxa"/>
              <w:bottom w:w="100" w:type="dxa"/>
              <w:right w:w="100" w:type="dxa"/>
            </w:tcMar>
          </w:tcPr>
          <w:p w14:paraId="74044872"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Deborah Christy</w:t>
            </w:r>
          </w:p>
        </w:tc>
        <w:tc>
          <w:tcPr>
            <w:tcW w:w="2310" w:type="dxa"/>
            <w:shd w:val="clear" w:color="auto" w:fill="auto"/>
            <w:tcMar>
              <w:top w:w="100" w:type="dxa"/>
              <w:left w:w="100" w:type="dxa"/>
              <w:bottom w:w="100" w:type="dxa"/>
              <w:right w:w="100" w:type="dxa"/>
            </w:tcMar>
          </w:tcPr>
          <w:p w14:paraId="635C2676" w14:textId="77777777" w:rsidR="00D03DF4" w:rsidRDefault="00C455E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Drama Games &amp; Creative Movement</w:t>
            </w:r>
          </w:p>
          <w:p w14:paraId="613C702E" w14:textId="77777777" w:rsidR="00D03DF4" w:rsidRDefault="00D03DF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975" w:type="dxa"/>
            <w:shd w:val="clear" w:color="auto" w:fill="auto"/>
            <w:tcMar>
              <w:top w:w="100" w:type="dxa"/>
              <w:left w:w="100" w:type="dxa"/>
              <w:bottom w:w="100" w:type="dxa"/>
              <w:right w:w="100" w:type="dxa"/>
            </w:tcMar>
          </w:tcPr>
          <w:p w14:paraId="66A88374" w14:textId="080C99DA" w:rsidR="00D03DF4" w:rsidRDefault="00C455E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Let’s stretch our imaginations as we learn drama games infused with creative movement in order to expand body awareness and to enhance character development.  The participants will also fabricate their own monologues according to their topics of interest, learning critical thinking skills </w:t>
            </w:r>
            <w:r w:rsidR="004A2DA0">
              <w:rPr>
                <w:rFonts w:ascii="Times New Roman" w:eastAsia="Times New Roman" w:hAnsi="Times New Roman" w:cs="Times New Roman"/>
                <w:sz w:val="24"/>
                <w:szCs w:val="24"/>
              </w:rPr>
              <w:t>and story</w:t>
            </w:r>
            <w:r>
              <w:rPr>
                <w:rFonts w:ascii="Times New Roman" w:eastAsia="Times New Roman" w:hAnsi="Times New Roman" w:cs="Times New Roman"/>
                <w:sz w:val="24"/>
                <w:szCs w:val="24"/>
              </w:rPr>
              <w:t xml:space="preserve">-building techniques along the way.  </w:t>
            </w:r>
            <w:r w:rsidR="004A2DA0">
              <w:rPr>
                <w:rFonts w:ascii="Times New Roman" w:eastAsia="Times New Roman" w:hAnsi="Times New Roman" w:cs="Times New Roman"/>
                <w:sz w:val="24"/>
                <w:szCs w:val="24"/>
              </w:rPr>
              <w:t>Don’t be</w:t>
            </w:r>
            <w:r>
              <w:rPr>
                <w:rFonts w:ascii="Times New Roman" w:eastAsia="Times New Roman" w:hAnsi="Times New Roman" w:cs="Times New Roman"/>
                <w:sz w:val="24"/>
                <w:szCs w:val="24"/>
              </w:rPr>
              <w:t xml:space="preserve"> fooled!  While we are all having a grand time, the campers will also be expanding their skills in coordination, concentration, confidence, and collaboration!</w:t>
            </w:r>
          </w:p>
        </w:tc>
      </w:tr>
      <w:tr w:rsidR="00D03DF4" w14:paraId="7AF6CF1B" w14:textId="77777777" w:rsidTr="006554D0">
        <w:tc>
          <w:tcPr>
            <w:tcW w:w="1200" w:type="dxa"/>
            <w:shd w:val="clear" w:color="auto" w:fill="auto"/>
            <w:tcMar>
              <w:top w:w="100" w:type="dxa"/>
              <w:left w:w="100" w:type="dxa"/>
              <w:bottom w:w="100" w:type="dxa"/>
              <w:right w:w="100" w:type="dxa"/>
            </w:tcMar>
          </w:tcPr>
          <w:p w14:paraId="34A1DA14"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22-26</w:t>
            </w:r>
          </w:p>
        </w:tc>
        <w:tc>
          <w:tcPr>
            <w:tcW w:w="1305" w:type="dxa"/>
            <w:shd w:val="clear" w:color="auto" w:fill="auto"/>
            <w:tcMar>
              <w:top w:w="100" w:type="dxa"/>
              <w:left w:w="100" w:type="dxa"/>
              <w:bottom w:w="100" w:type="dxa"/>
              <w:right w:w="100" w:type="dxa"/>
            </w:tcMar>
          </w:tcPr>
          <w:p w14:paraId="4037F4ED"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Lindsay Gaspari </w:t>
            </w:r>
          </w:p>
        </w:tc>
        <w:tc>
          <w:tcPr>
            <w:tcW w:w="2310" w:type="dxa"/>
            <w:shd w:val="clear" w:color="auto" w:fill="auto"/>
            <w:tcMar>
              <w:top w:w="100" w:type="dxa"/>
              <w:left w:w="100" w:type="dxa"/>
              <w:bottom w:w="100" w:type="dxa"/>
              <w:right w:w="100" w:type="dxa"/>
            </w:tcMar>
          </w:tcPr>
          <w:p w14:paraId="3DBC02C3"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Shakespeare Shorts</w:t>
            </w:r>
          </w:p>
        </w:tc>
        <w:tc>
          <w:tcPr>
            <w:tcW w:w="5975" w:type="dxa"/>
            <w:shd w:val="clear" w:color="auto" w:fill="auto"/>
            <w:tcMar>
              <w:top w:w="100" w:type="dxa"/>
              <w:left w:w="100" w:type="dxa"/>
              <w:bottom w:w="100" w:type="dxa"/>
              <w:right w:w="100" w:type="dxa"/>
            </w:tcMar>
          </w:tcPr>
          <w:p w14:paraId="70C2C46F"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Brookview summer Campers return to the stage to perform select scenes from various Shakespeare plays. Campers will learn about the Elizabethan Era, set some lines to music, dress in costume, and perform for an audience on Friday. Any campers who know they will not be in attendance on Friday must notify the office in advance for casting purposes. These students will participate during the week in doubled roles. </w:t>
            </w:r>
          </w:p>
        </w:tc>
      </w:tr>
      <w:tr w:rsidR="00D03DF4" w14:paraId="2E831CC3" w14:textId="77777777" w:rsidTr="006554D0">
        <w:tc>
          <w:tcPr>
            <w:tcW w:w="1200" w:type="dxa"/>
            <w:shd w:val="clear" w:color="auto" w:fill="auto"/>
            <w:tcMar>
              <w:top w:w="100" w:type="dxa"/>
              <w:left w:w="100" w:type="dxa"/>
              <w:bottom w:w="100" w:type="dxa"/>
              <w:right w:w="100" w:type="dxa"/>
            </w:tcMar>
          </w:tcPr>
          <w:p w14:paraId="69743784"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29- Aug 2</w:t>
            </w:r>
          </w:p>
        </w:tc>
        <w:tc>
          <w:tcPr>
            <w:tcW w:w="1305" w:type="dxa"/>
            <w:shd w:val="clear" w:color="auto" w:fill="auto"/>
            <w:tcMar>
              <w:top w:w="100" w:type="dxa"/>
              <w:left w:w="100" w:type="dxa"/>
              <w:bottom w:w="100" w:type="dxa"/>
              <w:right w:w="100" w:type="dxa"/>
            </w:tcMar>
          </w:tcPr>
          <w:p w14:paraId="2A82B4C5"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Joie Barnhart</w:t>
            </w:r>
          </w:p>
        </w:tc>
        <w:tc>
          <w:tcPr>
            <w:tcW w:w="2310" w:type="dxa"/>
            <w:shd w:val="clear" w:color="auto" w:fill="auto"/>
            <w:tcMar>
              <w:top w:w="100" w:type="dxa"/>
              <w:left w:w="100" w:type="dxa"/>
              <w:bottom w:w="100" w:type="dxa"/>
              <w:right w:w="100" w:type="dxa"/>
            </w:tcMar>
          </w:tcPr>
          <w:p w14:paraId="735DC008"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Cooking is Elementary (and fun!)</w:t>
            </w:r>
          </w:p>
        </w:tc>
        <w:tc>
          <w:tcPr>
            <w:tcW w:w="5975" w:type="dxa"/>
            <w:shd w:val="clear" w:color="auto" w:fill="auto"/>
            <w:tcMar>
              <w:top w:w="100" w:type="dxa"/>
              <w:left w:w="100" w:type="dxa"/>
              <w:bottom w:w="100" w:type="dxa"/>
              <w:right w:w="100" w:type="dxa"/>
            </w:tcMar>
          </w:tcPr>
          <w:p w14:paraId="6E9CE445" w14:textId="77777777" w:rsidR="00D03DF4" w:rsidRDefault="00C455E9">
            <w:pPr>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Calling all campers! Summer is a good time for Brookview Elementary students to take to the kitchen and learn to cook and bake some simple recipes.  </w:t>
            </w:r>
          </w:p>
          <w:p w14:paraId="13EE2487" w14:textId="77777777" w:rsidR="00D03DF4" w:rsidRDefault="00C455E9">
            <w:pPr>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It’s a great opportunity to master basic kitchen skills while having a fun time preparing </w:t>
            </w:r>
            <w:r>
              <w:rPr>
                <w:rFonts w:ascii="Times New Roman" w:eastAsia="Times New Roman" w:hAnsi="Times New Roman" w:cs="Times New Roman"/>
                <w:color w:val="222222"/>
                <w:sz w:val="24"/>
                <w:szCs w:val="24"/>
              </w:rPr>
              <w:t>delicious foods and snacks that you get to eat!</w:t>
            </w:r>
          </w:p>
          <w:p w14:paraId="31FC1374" w14:textId="77777777" w:rsidR="00D03DF4" w:rsidRDefault="00D03DF4">
            <w:pPr>
              <w:widowControl w:val="0"/>
              <w:spacing w:line="240" w:lineRule="auto"/>
              <w:rPr>
                <w:rFonts w:ascii="Times New Roman" w:eastAsia="Times New Roman" w:hAnsi="Times New Roman" w:cs="Times New Roman"/>
                <w:sz w:val="24"/>
                <w:szCs w:val="24"/>
              </w:rPr>
            </w:pPr>
          </w:p>
        </w:tc>
      </w:tr>
      <w:tr w:rsidR="00D03DF4" w14:paraId="1F75ADCC" w14:textId="77777777" w:rsidTr="006554D0">
        <w:tc>
          <w:tcPr>
            <w:tcW w:w="1200" w:type="dxa"/>
            <w:shd w:val="clear" w:color="auto" w:fill="auto"/>
            <w:tcMar>
              <w:top w:w="100" w:type="dxa"/>
              <w:left w:w="100" w:type="dxa"/>
              <w:bottom w:w="100" w:type="dxa"/>
              <w:right w:w="100" w:type="dxa"/>
            </w:tcMar>
          </w:tcPr>
          <w:p w14:paraId="76F33396"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 5-9</w:t>
            </w:r>
          </w:p>
        </w:tc>
        <w:tc>
          <w:tcPr>
            <w:tcW w:w="1305" w:type="dxa"/>
            <w:shd w:val="clear" w:color="auto" w:fill="auto"/>
            <w:tcMar>
              <w:top w:w="100" w:type="dxa"/>
              <w:left w:w="100" w:type="dxa"/>
              <w:bottom w:w="100" w:type="dxa"/>
              <w:right w:w="100" w:type="dxa"/>
            </w:tcMar>
          </w:tcPr>
          <w:p w14:paraId="6B0EFE05"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Jack Kallicragas</w:t>
            </w:r>
          </w:p>
        </w:tc>
        <w:tc>
          <w:tcPr>
            <w:tcW w:w="2310" w:type="dxa"/>
            <w:shd w:val="clear" w:color="auto" w:fill="auto"/>
            <w:tcMar>
              <w:top w:w="100" w:type="dxa"/>
              <w:left w:w="100" w:type="dxa"/>
              <w:bottom w:w="100" w:type="dxa"/>
              <w:right w:w="100" w:type="dxa"/>
            </w:tcMar>
          </w:tcPr>
          <w:p w14:paraId="393401D3"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Mathematician Mania</w:t>
            </w:r>
          </w:p>
        </w:tc>
        <w:tc>
          <w:tcPr>
            <w:tcW w:w="5975" w:type="dxa"/>
            <w:shd w:val="clear" w:color="auto" w:fill="auto"/>
            <w:tcMar>
              <w:top w:w="100" w:type="dxa"/>
              <w:left w:w="100" w:type="dxa"/>
              <w:bottom w:w="100" w:type="dxa"/>
              <w:right w:w="100" w:type="dxa"/>
            </w:tcMar>
          </w:tcPr>
          <w:p w14:paraId="1B36C6CF"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explore the history and stories of mathematicians that have shaped the ways in which we view the world.</w:t>
            </w:r>
          </w:p>
        </w:tc>
      </w:tr>
      <w:tr w:rsidR="00D03DF4" w14:paraId="79F05F6C" w14:textId="77777777" w:rsidTr="006554D0">
        <w:tc>
          <w:tcPr>
            <w:tcW w:w="1200" w:type="dxa"/>
            <w:shd w:val="clear" w:color="auto" w:fill="auto"/>
            <w:tcMar>
              <w:top w:w="100" w:type="dxa"/>
              <w:left w:w="100" w:type="dxa"/>
              <w:bottom w:w="100" w:type="dxa"/>
              <w:right w:w="100" w:type="dxa"/>
            </w:tcMar>
          </w:tcPr>
          <w:p w14:paraId="0099203D"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 12-16</w:t>
            </w:r>
          </w:p>
        </w:tc>
        <w:tc>
          <w:tcPr>
            <w:tcW w:w="1305" w:type="dxa"/>
            <w:shd w:val="clear" w:color="auto" w:fill="auto"/>
            <w:tcMar>
              <w:top w:w="100" w:type="dxa"/>
              <w:left w:w="100" w:type="dxa"/>
              <w:bottom w:w="100" w:type="dxa"/>
              <w:right w:w="100" w:type="dxa"/>
            </w:tcMar>
          </w:tcPr>
          <w:p w14:paraId="0D766F53"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Maggie Bischoff</w:t>
            </w:r>
          </w:p>
        </w:tc>
        <w:tc>
          <w:tcPr>
            <w:tcW w:w="2310" w:type="dxa"/>
            <w:shd w:val="clear" w:color="auto" w:fill="auto"/>
            <w:tcMar>
              <w:top w:w="100" w:type="dxa"/>
              <w:left w:w="100" w:type="dxa"/>
              <w:bottom w:w="100" w:type="dxa"/>
              <w:right w:w="100" w:type="dxa"/>
            </w:tcMar>
          </w:tcPr>
          <w:p w14:paraId="1399683F"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 and Games</w:t>
            </w:r>
          </w:p>
        </w:tc>
        <w:tc>
          <w:tcPr>
            <w:tcW w:w="5975" w:type="dxa"/>
            <w:shd w:val="clear" w:color="auto" w:fill="auto"/>
            <w:tcMar>
              <w:top w:w="100" w:type="dxa"/>
              <w:left w:w="100" w:type="dxa"/>
              <w:bottom w:w="100" w:type="dxa"/>
              <w:right w:w="100" w:type="dxa"/>
            </w:tcMar>
          </w:tcPr>
          <w:p w14:paraId="7F40F47D"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spend the week playing a variety of board, card, and collaborative games. Campers will review and reinforce academic concepts through play. We will also explore the creative process as we invent some new games of our own. </w:t>
            </w:r>
          </w:p>
        </w:tc>
      </w:tr>
      <w:tr w:rsidR="00D03DF4" w14:paraId="0107B6BC" w14:textId="77777777" w:rsidTr="006554D0">
        <w:tc>
          <w:tcPr>
            <w:tcW w:w="1200" w:type="dxa"/>
            <w:shd w:val="clear" w:color="auto" w:fill="auto"/>
            <w:tcMar>
              <w:top w:w="100" w:type="dxa"/>
              <w:left w:w="100" w:type="dxa"/>
              <w:bottom w:w="100" w:type="dxa"/>
              <w:right w:w="100" w:type="dxa"/>
            </w:tcMar>
          </w:tcPr>
          <w:p w14:paraId="1589AC25"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 19-21</w:t>
            </w:r>
          </w:p>
        </w:tc>
        <w:tc>
          <w:tcPr>
            <w:tcW w:w="1305" w:type="dxa"/>
            <w:shd w:val="clear" w:color="auto" w:fill="auto"/>
            <w:tcMar>
              <w:top w:w="100" w:type="dxa"/>
              <w:left w:w="100" w:type="dxa"/>
              <w:bottom w:w="100" w:type="dxa"/>
              <w:right w:w="100" w:type="dxa"/>
            </w:tcMar>
          </w:tcPr>
          <w:p w14:paraId="5D9DCF4C"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Jane Cowley</w:t>
            </w:r>
          </w:p>
        </w:tc>
        <w:tc>
          <w:tcPr>
            <w:tcW w:w="2310" w:type="dxa"/>
            <w:shd w:val="clear" w:color="auto" w:fill="auto"/>
            <w:tcMar>
              <w:top w:w="100" w:type="dxa"/>
              <w:left w:w="100" w:type="dxa"/>
              <w:bottom w:w="100" w:type="dxa"/>
              <w:right w:w="100" w:type="dxa"/>
            </w:tcMar>
          </w:tcPr>
          <w:p w14:paraId="0A2677DF" w14:textId="77777777" w:rsidR="00D03DF4" w:rsidRDefault="00C455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Masterpiece Makers: A Three- Day Art Adventure</w:t>
            </w:r>
          </w:p>
        </w:tc>
        <w:tc>
          <w:tcPr>
            <w:tcW w:w="5975" w:type="dxa"/>
            <w:shd w:val="clear" w:color="auto" w:fill="auto"/>
            <w:tcMar>
              <w:top w:w="100" w:type="dxa"/>
              <w:left w:w="100" w:type="dxa"/>
              <w:bottom w:w="100" w:type="dxa"/>
              <w:right w:w="100" w:type="dxa"/>
            </w:tcMar>
          </w:tcPr>
          <w:p w14:paraId="00D150A6" w14:textId="77777777" w:rsidR="00D03DF4" w:rsidRDefault="00C455E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Unlock your child’s inner artist at our three-day art camp where they’ll embark on a journey through the world of famous art! From the vibrant strokes of Van Gogh to the captivating landscapes of Monet, kids will explore renowned masterpieces and bring them to life through their own unique interpretations. A memorable experience filled with creativity, inspiration, and</w:t>
            </w:r>
          </w:p>
          <w:p w14:paraId="790FB157" w14:textId="77777777" w:rsidR="00D03DF4" w:rsidRDefault="00C455E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endless fun!</w:t>
            </w:r>
          </w:p>
          <w:p w14:paraId="6A1349EB" w14:textId="77777777" w:rsidR="00D03DF4" w:rsidRDefault="00D03DF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1FF9EF2A" w14:textId="77777777" w:rsidR="00D03DF4" w:rsidRDefault="00D03DF4">
      <w:pPr>
        <w:rPr>
          <w:rFonts w:ascii="Times New Roman" w:eastAsia="Times New Roman" w:hAnsi="Times New Roman" w:cs="Times New Roman"/>
          <w:sz w:val="24"/>
          <w:szCs w:val="24"/>
        </w:rPr>
      </w:pPr>
    </w:p>
    <w:sectPr w:rsidR="00D03DF4" w:rsidSect="0030447D">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F4"/>
    <w:rsid w:val="00051FB0"/>
    <w:rsid w:val="0030447D"/>
    <w:rsid w:val="004A2DA0"/>
    <w:rsid w:val="006554D0"/>
    <w:rsid w:val="00B30574"/>
    <w:rsid w:val="00C455E9"/>
    <w:rsid w:val="00D0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050A"/>
  <w15:docId w15:val="{BC2225AB-E853-2241-B2E9-97E18ACA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Lear</dc:creator>
  <cp:lastModifiedBy>Charlotte Lear</cp:lastModifiedBy>
  <cp:revision>2</cp:revision>
  <dcterms:created xsi:type="dcterms:W3CDTF">2024-04-10T17:59:00Z</dcterms:created>
  <dcterms:modified xsi:type="dcterms:W3CDTF">2024-04-10T17:59:00Z</dcterms:modified>
</cp:coreProperties>
</file>